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E2B" w:rsidRDefault="00EB4E2B" w:rsidP="00EB4E2B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Численность обучающихся по образовательным программам</w:t>
      </w:r>
    </w:p>
    <w:p w:rsidR="00EB4E2B" w:rsidRDefault="00EB4E2B" w:rsidP="00EB4E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образования </w:t>
      </w: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>
        <w:rPr>
          <w:rFonts w:ascii="Times New Roman" w:hAnsi="Times New Roman"/>
          <w:sz w:val="24"/>
          <w:szCs w:val="24"/>
        </w:rPr>
        <w:t>Дошкольное образование</w:t>
      </w:r>
    </w:p>
    <w:p w:rsidR="00EB4E2B" w:rsidRDefault="00EB4E2B" w:rsidP="00EB4E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образовательной программы </w:t>
      </w:r>
      <w:r>
        <w:rPr>
          <w:rFonts w:ascii="Times New Roman" w:hAnsi="Times New Roman"/>
          <w:sz w:val="24"/>
          <w:szCs w:val="24"/>
          <w:lang w:val="tt-RU"/>
        </w:rPr>
        <w:t>-</w:t>
      </w:r>
      <w:r>
        <w:rPr>
          <w:rFonts w:ascii="Times New Roman" w:hAnsi="Times New Roman"/>
          <w:sz w:val="24"/>
          <w:szCs w:val="24"/>
        </w:rPr>
        <w:t xml:space="preserve"> Основная образовательная программа муниципального бюджетного дошкольного образовательного учреждения «Кушарский детский сад» Атнинского муниципального района Республики Татарстан</w:t>
      </w:r>
    </w:p>
    <w:p w:rsidR="00EB4E2B" w:rsidRDefault="00EB4E2B" w:rsidP="00EB4E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5235B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5235B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учебном году </w:t>
      </w:r>
      <w:r w:rsidR="005235B2">
        <w:rPr>
          <w:rFonts w:ascii="Times New Roman" w:hAnsi="Times New Roman"/>
          <w:sz w:val="24"/>
          <w:szCs w:val="24"/>
        </w:rPr>
        <w:t>33</w:t>
      </w:r>
      <w:r>
        <w:rPr>
          <w:rFonts w:ascii="Times New Roman" w:hAnsi="Times New Roman"/>
          <w:sz w:val="24"/>
          <w:szCs w:val="24"/>
        </w:rPr>
        <w:t xml:space="preserve"> воспитанника, из них:</w:t>
      </w:r>
    </w:p>
    <w:p w:rsidR="00EB4E2B" w:rsidRDefault="00EB4E2B" w:rsidP="00EB4E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</w:t>
      </w:r>
      <w:r w:rsidR="005235B2">
        <w:rPr>
          <w:rFonts w:ascii="Times New Roman" w:hAnsi="Times New Roman"/>
          <w:sz w:val="24"/>
          <w:szCs w:val="24"/>
        </w:rPr>
        <w:t>ервой разновозрастной группе – 13</w:t>
      </w:r>
      <w:r>
        <w:rPr>
          <w:rFonts w:ascii="Times New Roman" w:hAnsi="Times New Roman"/>
          <w:sz w:val="24"/>
          <w:szCs w:val="24"/>
        </w:rPr>
        <w:t xml:space="preserve"> детей;</w:t>
      </w:r>
    </w:p>
    <w:p w:rsidR="00EB4E2B" w:rsidRDefault="00EB4E2B" w:rsidP="00EB4E2B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Во в</w:t>
      </w:r>
      <w:r w:rsidR="005235B2">
        <w:rPr>
          <w:rFonts w:ascii="Times New Roman" w:hAnsi="Times New Roman"/>
          <w:sz w:val="24"/>
          <w:szCs w:val="24"/>
        </w:rPr>
        <w:t>торой разновозрастной группе – 20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детей.</w:t>
      </w:r>
    </w:p>
    <w:p w:rsidR="00EB4E2B" w:rsidRDefault="00EB4E2B" w:rsidP="00EB4E2B">
      <w:pPr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Все воспитанники обучаются по реализуемым образовательным программам за счет бюджетных ассигнований.</w:t>
      </w:r>
    </w:p>
    <w:p w:rsidR="00EB4E2B" w:rsidRDefault="00EB4E2B" w:rsidP="00EB4E2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Платных услуг нет.</w:t>
      </w:r>
    </w:p>
    <w:p w:rsidR="00EB4E2B" w:rsidRDefault="00EB4E2B" w:rsidP="00EB4E2B">
      <w:pPr>
        <w:jc w:val="both"/>
        <w:rPr>
          <w:rFonts w:ascii="Times New Roman" w:hAnsi="Times New Roman"/>
          <w:sz w:val="28"/>
          <w:szCs w:val="28"/>
        </w:rPr>
      </w:pPr>
    </w:p>
    <w:p w:rsidR="005813E1" w:rsidRDefault="005813E1"/>
    <w:sectPr w:rsidR="00581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473"/>
    <w:rsid w:val="005235B2"/>
    <w:rsid w:val="005813E1"/>
    <w:rsid w:val="00B46473"/>
    <w:rsid w:val="00EB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2024-10-09T11:14:00Z</dcterms:created>
  <dcterms:modified xsi:type="dcterms:W3CDTF">2025-09-11T08:33:00Z</dcterms:modified>
</cp:coreProperties>
</file>